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30" w:type="dxa"/>
        <w:tblInd w:w="0" w:type="dxa"/>
        <w:tblCellMar>
          <w:top w:w="12" w:type="dxa"/>
          <w:left w:w="70" w:type="dxa"/>
          <w:bottom w:w="40" w:type="dxa"/>
          <w:right w:w="29" w:type="dxa"/>
        </w:tblCellMar>
        <w:tblLook w:val="04A0" w:firstRow="1" w:lastRow="0" w:firstColumn="1" w:lastColumn="0" w:noHBand="0" w:noVBand="1"/>
      </w:tblPr>
      <w:tblGrid>
        <w:gridCol w:w="1016"/>
        <w:gridCol w:w="6970"/>
        <w:gridCol w:w="2444"/>
      </w:tblGrid>
      <w:tr w:rsidR="00C8272E">
        <w:trPr>
          <w:trHeight w:val="269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272E" w:rsidRDefault="00402131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9275" cy="549275"/>
                  <wp:effectExtent l="0" t="0" r="0" b="0"/>
                  <wp:docPr id="154" name="Picture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1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C8272E" w:rsidRDefault="00402131">
            <w:pPr>
              <w:spacing w:after="19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T.C. </w:t>
            </w:r>
          </w:p>
          <w:p w:rsidR="00C8272E" w:rsidRDefault="00402131">
            <w:pPr>
              <w:spacing w:after="42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SİVAS BİLİM VE TEKNOLOJİ ÜNİVERSİTESİ </w:t>
            </w:r>
          </w:p>
          <w:p w:rsidR="00C8272E" w:rsidRDefault="00402131">
            <w:pPr>
              <w:spacing w:after="22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BİLGİ İŞLEM DAİRE BAŞKANLIĞI </w:t>
            </w:r>
          </w:p>
          <w:p w:rsidR="00C8272E" w:rsidRDefault="00087A14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ÖĞRETİM GÖREVLİSİ</w:t>
            </w:r>
          </w:p>
          <w:p w:rsidR="00C8272E" w:rsidRDefault="00402131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GÖREV TANIM FORMU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Doküman No: </w:t>
            </w:r>
            <w:r>
              <w:rPr>
                <w:rFonts w:ascii="Times New Roman" w:eastAsia="Times New Roman" w:hAnsi="Times New Roman" w:cs="Times New Roman"/>
                <w:sz w:val="16"/>
              </w:rPr>
              <w:t>KALK-GTF-126</w:t>
            </w:r>
            <w:bookmarkStart w:id="0" w:name="_GoBack"/>
            <w:bookmarkEnd w:id="0"/>
          </w:p>
        </w:tc>
      </w:tr>
      <w:tr w:rsidR="00C8272E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72E" w:rsidRDefault="00C827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72E" w:rsidRDefault="00C8272E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İlk Yayın Tarihi: </w:t>
            </w:r>
            <w:r w:rsidR="002B0AF5">
              <w:rPr>
                <w:rFonts w:ascii="Times New Roman" w:eastAsia="Times New Roman" w:hAnsi="Times New Roman" w:cs="Times New Roman"/>
                <w:sz w:val="16"/>
              </w:rPr>
              <w:t>24.04.2026</w:t>
            </w:r>
          </w:p>
        </w:tc>
      </w:tr>
      <w:tr w:rsidR="00C8272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72E" w:rsidRDefault="00C827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72E" w:rsidRDefault="00C8272E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Revizyon Tarihi: </w:t>
            </w:r>
          </w:p>
        </w:tc>
      </w:tr>
      <w:tr w:rsidR="00C8272E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72E" w:rsidRDefault="00C827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8272E" w:rsidRDefault="00C8272E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Revizyon No: </w:t>
            </w:r>
          </w:p>
        </w:tc>
      </w:tr>
      <w:tr w:rsidR="00C8272E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C8272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C8272E"/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Sayfa: 1 / 1 </w:t>
            </w:r>
          </w:p>
        </w:tc>
      </w:tr>
    </w:tbl>
    <w:p w:rsidR="00C8272E" w:rsidRDefault="00402131">
      <w:pPr>
        <w:spacing w:after="0"/>
        <w:jc w:val="both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4" w:type="dxa"/>
          <w:left w:w="107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2431"/>
        <w:gridCol w:w="8028"/>
      </w:tblGrid>
      <w:tr w:rsidR="00C8272E" w:rsidTr="00486FEE">
        <w:trPr>
          <w:trHeight w:val="33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Birimi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Bilgi İşlem Daire Başkanlığı </w:t>
            </w:r>
          </w:p>
        </w:tc>
      </w:tr>
      <w:tr w:rsidR="00C8272E" w:rsidTr="00486FEE">
        <w:trPr>
          <w:trHeight w:val="28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7E5686">
            <w:pPr>
              <w:spacing w:after="0"/>
              <w:ind w:left="1"/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>Öğretim Görevlisi</w:t>
            </w:r>
          </w:p>
        </w:tc>
      </w:tr>
      <w:tr w:rsidR="00C8272E" w:rsidTr="00486FEE">
        <w:trPr>
          <w:trHeight w:val="4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Bağlı Olduğu En Yakın Üst Yönetici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40213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Yazılım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Şube Müdürlüğü / Bilgi İşlem Dire Başkanlığı </w:t>
            </w:r>
          </w:p>
        </w:tc>
      </w:tr>
      <w:tr w:rsidR="00C8272E" w:rsidTr="00486FEE">
        <w:trPr>
          <w:trHeight w:val="47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Yokluğunda Yerine Vekalet Eden Kişi 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40213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272E" w:rsidTr="00486FEE">
        <w:trPr>
          <w:trHeight w:val="7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402131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Görevin/İşin Kısa Tanımı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2E" w:rsidRDefault="00402131">
            <w:pPr>
              <w:spacing w:after="0"/>
              <w:ind w:left="1" w:right="9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Sivas Bilim ve Teknoloji Üniversitesi üst yönetimi tarafından belirlenen amaç ve ilkelere uygun olarak; </w:t>
            </w:r>
            <w:r w:rsidR="00A64375">
              <w:rPr>
                <w:rFonts w:ascii="Times New Roman" w:eastAsia="Times New Roman" w:hAnsi="Times New Roman" w:cs="Times New Roman"/>
                <w:sz w:val="20"/>
              </w:rPr>
              <w:t>Ü</w:t>
            </w:r>
            <w:r w:rsidR="00087A14" w:rsidRPr="00087A14">
              <w:rPr>
                <w:rFonts w:ascii="Times New Roman" w:eastAsia="Times New Roman" w:hAnsi="Times New Roman" w:cs="Times New Roman"/>
                <w:sz w:val="20"/>
              </w:rPr>
              <w:t>niversitenin tüm akademik ve idari süreçlerini yenilikçi teknolojilerle dijitalleştirmek, veri güvenliğini ve birimler arası entegrasyonu sağlayarak stratejik dönüşüm süreçlerini planlamak, yönetmek ve sürekli iyileştirmektir</w:t>
            </w:r>
          </w:p>
        </w:tc>
      </w:tr>
      <w:tr w:rsidR="00C8272E" w:rsidTr="00486FEE">
        <w:trPr>
          <w:trHeight w:val="502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3CAEB"/>
          </w:tcPr>
          <w:p w:rsidR="00C8272E" w:rsidRDefault="00C8272E"/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3CAEB"/>
            <w:vAlign w:val="center"/>
          </w:tcPr>
          <w:p w:rsidR="00C8272E" w:rsidRDefault="00402131">
            <w:pPr>
              <w:spacing w:after="0"/>
              <w:ind w:left="83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GÖREV,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YETKİ ve SORUMLULUKLAR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272E" w:rsidTr="00486FEE">
        <w:trPr>
          <w:trHeight w:val="524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Görev ve Sorumluluklar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Rektörlük tarafından belirlenen amaç, politika ve stratejiler doğrultusunda “Dijital Üniversite” vizyonuna öncülük etmek ve birimler arası koordinasyonu sağlamak.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Üniversitenin dijital dönüşüm süreçlerini planlamak, yürütmek, izlemek ve raporlamak.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Üniversite genelinde dijital dönüşüm yol haritasını hazırlamak; eğitim-öğretim, araştırma-geliştirme, toplumsal katkı ve idari süreçlerin dijital ortama aktarılmasına yönelik projeler geliştirmek ve uygulanmasını koordine etmek.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Büyük veri, veri analitiği, yapay zekâ, nesnelerin interneti, bulut bilişim ve siber güvenlik gibi alanlarda stratejiler geliştirmek ve uygulamaları koordine etmek.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Üniversitede bilgi güvenliği ve siber güvenlik seviyesinin artırılmasına yönelik politikalar geliştirmek ve farkındalık faaliyetleri yürütmek.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Üniversite bünyesindeki bilgi sistemleri arasında entegrasyonu sağlamak için gerekli koordinasyonu yürütmek ve rehberlik etmek.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Üniversitenin uluslararası görünürlüğünü artırmaya yönelik veri temelli çalışmalar yürütmek.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Kamu ve özel sektörden gelen dijital dönüşüm taleplerini değerlendirerek ilgili birimlere yönlendirmek.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Dijital dönüşüm faaliyetlerini izlemek, değerlendirmek ve düzenli olarak raporlamak. </w:t>
            </w:r>
          </w:p>
          <w:p w:rsidR="00087A14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 xml:space="preserve">Yapılan faaliyetlere ilişkin tutanak, rapor ve resmi dokümanların hazırlanmasını ve akışını sağlamak. </w:t>
            </w:r>
          </w:p>
          <w:p w:rsidR="00C8272E" w:rsidRPr="00087A14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>Düzeltici ve önleyici faaliyetleri yürütmek ve kalite güvence sistemi kapsamında süreçleri sürekli iyileştirmek.</w:t>
            </w:r>
            <w:r w:rsidR="00402131" w:rsidRPr="00087A1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C8272E" w:rsidTr="00486FEE">
        <w:trPr>
          <w:trHeight w:val="1018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Yetkileri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087A14" w:rsidP="00087A14">
            <w:pPr>
              <w:numPr>
                <w:ilvl w:val="0"/>
                <w:numId w:val="1"/>
              </w:numPr>
              <w:spacing w:after="15" w:line="282" w:lineRule="auto"/>
              <w:ind w:hanging="361"/>
              <w:jc w:val="both"/>
            </w:pPr>
            <w:r w:rsidRPr="00087A14">
              <w:rPr>
                <w:rFonts w:ascii="Times New Roman" w:eastAsia="Times New Roman" w:hAnsi="Times New Roman" w:cs="Times New Roman"/>
                <w:sz w:val="20"/>
              </w:rPr>
              <w:t>Üniversite Bilgi Yönetim Sistemi (ÜBYS) ve ilgili dijital dönüşüm sistemlerinin yönetimi</w:t>
            </w:r>
          </w:p>
        </w:tc>
      </w:tr>
      <w:tr w:rsidR="00C8272E" w:rsidTr="00486FEE">
        <w:trPr>
          <w:trHeight w:val="779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40213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Yasal Dayanak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72E" w:rsidRDefault="00402131">
            <w:pPr>
              <w:tabs>
                <w:tab w:val="center" w:pos="407"/>
                <w:tab w:val="center" w:pos="2214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Y="463"/>
        <w:tblW w:w="10459" w:type="dxa"/>
        <w:tblInd w:w="0" w:type="dxa"/>
        <w:tblCellMar>
          <w:top w:w="3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9"/>
        <w:gridCol w:w="3480"/>
        <w:gridCol w:w="3490"/>
      </w:tblGrid>
      <w:tr w:rsidR="00486FEE" w:rsidTr="00486FEE">
        <w:trPr>
          <w:trHeight w:val="238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EE" w:rsidRDefault="00486FEE" w:rsidP="00486FE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HAZIRLAYAN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EE" w:rsidRDefault="00486FEE" w:rsidP="00486FEE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KONTROL EDEN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FEE" w:rsidRDefault="00486FEE" w:rsidP="00486FE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ONAYLAYAN </w:t>
            </w:r>
          </w:p>
        </w:tc>
      </w:tr>
      <w:tr w:rsidR="00486FEE" w:rsidTr="00486FEE">
        <w:trPr>
          <w:trHeight w:val="521"/>
        </w:trPr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FEE" w:rsidRDefault="00486FEE" w:rsidP="00486FE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Birim Kalite Sorumlusu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FEE" w:rsidRDefault="00486FEE" w:rsidP="00486FEE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Birim Amiri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FEE" w:rsidRDefault="00486FEE" w:rsidP="00486FE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Kalite Koordinatörlüğü </w:t>
            </w:r>
          </w:p>
        </w:tc>
      </w:tr>
    </w:tbl>
    <w:p w:rsidR="00C8272E" w:rsidRDefault="00402131" w:rsidP="00087A14">
      <w:pPr>
        <w:spacing w:after="689"/>
      </w:pPr>
      <w:r>
        <w:rPr>
          <w:sz w:val="24"/>
        </w:rPr>
        <w:t xml:space="preserve"> </w:t>
      </w:r>
    </w:p>
    <w:p w:rsidR="00C8272E" w:rsidRDefault="00402131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 xml:space="preserve"> </w:t>
      </w:r>
    </w:p>
    <w:sectPr w:rsidR="00C8272E">
      <w:pgSz w:w="11906" w:h="16838"/>
      <w:pgMar w:top="571" w:right="1440" w:bottom="87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65E47"/>
    <w:multiLevelType w:val="hybridMultilevel"/>
    <w:tmpl w:val="28D49706"/>
    <w:lvl w:ilvl="0" w:tplc="26C6D33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AC6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94C2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406A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EE65B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AA6A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4043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64BA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46462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2E"/>
    <w:rsid w:val="00087A14"/>
    <w:rsid w:val="002B0AF5"/>
    <w:rsid w:val="00402131"/>
    <w:rsid w:val="00486FEE"/>
    <w:rsid w:val="007E5686"/>
    <w:rsid w:val="00A64375"/>
    <w:rsid w:val="00C8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9099"/>
  <w15:docId w15:val="{2DB82175-3735-4C20-8A98-9390DCAA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Donmez</dc:creator>
  <cp:keywords/>
  <cp:lastModifiedBy>User</cp:lastModifiedBy>
  <cp:revision>5</cp:revision>
  <dcterms:created xsi:type="dcterms:W3CDTF">2026-04-24T06:37:00Z</dcterms:created>
  <dcterms:modified xsi:type="dcterms:W3CDTF">2026-04-24T06:45:00Z</dcterms:modified>
</cp:coreProperties>
</file>